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A076" w14:textId="3554B239" w:rsidR="005845C6" w:rsidRDefault="00C90552" w:rsidP="00C90552">
      <w:pPr>
        <w:jc w:val="center"/>
      </w:pPr>
      <w:r>
        <w:rPr>
          <w:noProof/>
        </w:rPr>
        <w:drawing>
          <wp:inline distT="0" distB="0" distL="0" distR="0" wp14:anchorId="0D4600B0" wp14:editId="6A250E43">
            <wp:extent cx="2219325" cy="2514693"/>
            <wp:effectExtent l="0" t="0" r="0" b="0"/>
            <wp:docPr id="1974229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29972" name="Picture 197422997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4803" cy="2520900"/>
                    </a:xfrm>
                    <a:prstGeom prst="rect">
                      <a:avLst/>
                    </a:prstGeom>
                  </pic:spPr>
                </pic:pic>
              </a:graphicData>
            </a:graphic>
          </wp:inline>
        </w:drawing>
      </w:r>
    </w:p>
    <w:p w14:paraId="7BB3CEAC" w14:textId="77777777" w:rsidR="00C90552" w:rsidRDefault="00C90552" w:rsidP="00C90552">
      <w:pPr>
        <w:jc w:val="center"/>
      </w:pPr>
    </w:p>
    <w:p w14:paraId="5B618CE1" w14:textId="77777777" w:rsidR="00C90552" w:rsidRDefault="00C90552" w:rsidP="00C90552">
      <w:pPr>
        <w:spacing w:after="0" w:line="240" w:lineRule="auto"/>
        <w:jc w:val="center"/>
        <w:rPr>
          <w:rFonts w:ascii="revert-layer" w:eastAsia="Times New Roman" w:hAnsi="revert-layer" w:cs="Times New Roman"/>
          <w:b/>
          <w:bCs/>
          <w:color w:val="371A94"/>
          <w:kern w:val="0"/>
          <w:sz w:val="36"/>
          <w:szCs w:val="36"/>
          <w:lang w:eastAsia="en-GB"/>
          <w14:ligatures w14:val="none"/>
        </w:rPr>
      </w:pPr>
      <w:r w:rsidRPr="00C90552">
        <w:rPr>
          <w:rFonts w:ascii="revert-layer" w:eastAsia="Times New Roman" w:hAnsi="revert-layer" w:cs="Times New Roman"/>
          <w:b/>
          <w:bCs/>
          <w:color w:val="371A94"/>
          <w:kern w:val="0"/>
          <w:sz w:val="36"/>
          <w:szCs w:val="36"/>
          <w:lang w:eastAsia="en-GB"/>
          <w14:ligatures w14:val="none"/>
        </w:rPr>
        <w:t>Photography, Video and Social Media Guidance</w:t>
      </w:r>
    </w:p>
    <w:p w14:paraId="281CB86F" w14:textId="77777777" w:rsidR="00C90552" w:rsidRDefault="00C90552" w:rsidP="00C90552">
      <w:pPr>
        <w:spacing w:after="0" w:line="240" w:lineRule="auto"/>
        <w:jc w:val="center"/>
        <w:rPr>
          <w:rFonts w:ascii="revert-layer" w:eastAsia="Times New Roman" w:hAnsi="revert-layer" w:cs="Times New Roman"/>
          <w:b/>
          <w:bCs/>
          <w:color w:val="371A94"/>
          <w:kern w:val="0"/>
          <w:sz w:val="36"/>
          <w:szCs w:val="36"/>
          <w:lang w:eastAsia="en-GB"/>
          <w14:ligatures w14:val="none"/>
        </w:rPr>
      </w:pPr>
    </w:p>
    <w:p w14:paraId="4B4012D9" w14:textId="77777777" w:rsidR="00C90552" w:rsidRPr="00C90552" w:rsidRDefault="00C90552" w:rsidP="00C90552">
      <w:pPr>
        <w:spacing w:after="0" w:line="240" w:lineRule="auto"/>
        <w:jc w:val="center"/>
        <w:rPr>
          <w:rFonts w:ascii="revert-layer" w:eastAsia="Times New Roman" w:hAnsi="revert-layer" w:cs="Times New Roman"/>
          <w:kern w:val="0"/>
          <w:sz w:val="28"/>
          <w:szCs w:val="28"/>
          <w:lang w:eastAsia="en-GB"/>
          <w14:ligatures w14:val="none"/>
        </w:rPr>
      </w:pPr>
    </w:p>
    <w:p w14:paraId="48667119" w14:textId="77777777" w:rsidR="00C90552" w:rsidRPr="00C90552" w:rsidRDefault="00C90552" w:rsidP="00C90552">
      <w:pPr>
        <w:spacing w:after="0" w:line="240" w:lineRule="auto"/>
        <w:rPr>
          <w:rFonts w:ascii="revert-layer" w:eastAsia="Times New Roman" w:hAnsi="revert-layer" w:cs="Times New Roman"/>
          <w:kern w:val="0"/>
          <w:sz w:val="24"/>
          <w:szCs w:val="24"/>
          <w:lang w:eastAsia="en-GB"/>
          <w14:ligatures w14:val="none"/>
        </w:rPr>
      </w:pPr>
    </w:p>
    <w:p w14:paraId="1D0DB25D" w14:textId="77777777" w:rsidR="00C90552" w:rsidRPr="00C90552" w:rsidRDefault="00C90552" w:rsidP="00C90552">
      <w:pPr>
        <w:spacing w:after="0" w:line="240" w:lineRule="auto"/>
        <w:rPr>
          <w:rFonts w:ascii="revert-layer" w:eastAsia="Times New Roman" w:hAnsi="revert-layer" w:cs="Times New Roman"/>
          <w:kern w:val="0"/>
          <w:sz w:val="28"/>
          <w:szCs w:val="28"/>
          <w:lang w:eastAsia="en-GB"/>
          <w14:ligatures w14:val="none"/>
        </w:rPr>
      </w:pPr>
      <w:r w:rsidRPr="00C90552">
        <w:rPr>
          <w:rFonts w:ascii="revert-layer" w:eastAsia="Times New Roman" w:hAnsi="revert-layer" w:cs="Times New Roman"/>
          <w:color w:val="371A94"/>
          <w:kern w:val="0"/>
          <w:sz w:val="28"/>
          <w:szCs w:val="28"/>
          <w:lang w:eastAsia="en-GB"/>
          <w14:ligatures w14:val="none"/>
        </w:rPr>
        <w:t>Spectators may take photographs and videos of their own child during events, training sessions and competitions.</w:t>
      </w:r>
    </w:p>
    <w:p w14:paraId="31804AF0" w14:textId="77777777" w:rsidR="00C90552" w:rsidRPr="00C90552" w:rsidRDefault="00C90552" w:rsidP="00C90552">
      <w:pPr>
        <w:spacing w:after="0" w:line="240" w:lineRule="auto"/>
        <w:rPr>
          <w:rFonts w:ascii="revert-layer" w:eastAsia="Times New Roman" w:hAnsi="revert-layer" w:cs="Times New Roman"/>
          <w:kern w:val="0"/>
          <w:sz w:val="28"/>
          <w:szCs w:val="28"/>
          <w:lang w:eastAsia="en-GB"/>
          <w14:ligatures w14:val="none"/>
        </w:rPr>
      </w:pPr>
    </w:p>
    <w:p w14:paraId="21C7B906" w14:textId="77777777" w:rsidR="00C90552" w:rsidRPr="00C90552" w:rsidRDefault="00C90552" w:rsidP="00C90552">
      <w:pPr>
        <w:spacing w:after="0" w:line="240" w:lineRule="auto"/>
        <w:rPr>
          <w:rFonts w:ascii="revert-layer" w:eastAsia="Times New Roman" w:hAnsi="revert-layer" w:cs="Times New Roman"/>
          <w:kern w:val="0"/>
          <w:sz w:val="28"/>
          <w:szCs w:val="28"/>
          <w:lang w:eastAsia="en-GB"/>
          <w14:ligatures w14:val="none"/>
        </w:rPr>
      </w:pPr>
      <w:r w:rsidRPr="00C90552">
        <w:rPr>
          <w:rFonts w:ascii="revert-layer" w:eastAsia="Times New Roman" w:hAnsi="revert-layer" w:cs="Times New Roman"/>
          <w:color w:val="371A94"/>
          <w:kern w:val="0"/>
          <w:sz w:val="28"/>
          <w:szCs w:val="28"/>
          <w:lang w:eastAsia="en-GB"/>
          <w14:ligatures w14:val="none"/>
        </w:rPr>
        <w:t>Any images or videos shared on social media or other platforms must not include identifiable images of other children without the appropriate consent of their parent or guardian. Where other gymnasts are visible in the background, please ensure they cannot be identified before posting.</w:t>
      </w:r>
    </w:p>
    <w:p w14:paraId="0611DADF" w14:textId="77777777" w:rsidR="00C90552" w:rsidRPr="00C90552" w:rsidRDefault="00C90552" w:rsidP="00C90552">
      <w:pPr>
        <w:spacing w:after="0" w:line="240" w:lineRule="auto"/>
        <w:rPr>
          <w:rFonts w:ascii="revert-layer" w:eastAsia="Times New Roman" w:hAnsi="revert-layer" w:cs="Times New Roman"/>
          <w:kern w:val="0"/>
          <w:sz w:val="28"/>
          <w:szCs w:val="28"/>
          <w:lang w:eastAsia="en-GB"/>
          <w14:ligatures w14:val="none"/>
        </w:rPr>
      </w:pPr>
    </w:p>
    <w:p w14:paraId="76065F9F" w14:textId="77777777" w:rsidR="00C90552" w:rsidRPr="00C90552" w:rsidRDefault="00C90552" w:rsidP="00C90552">
      <w:pPr>
        <w:spacing w:after="0" w:line="240" w:lineRule="auto"/>
        <w:rPr>
          <w:rFonts w:ascii="revert-layer" w:eastAsia="Times New Roman" w:hAnsi="revert-layer" w:cs="Times New Roman"/>
          <w:kern w:val="0"/>
          <w:sz w:val="28"/>
          <w:szCs w:val="28"/>
          <w:lang w:eastAsia="en-GB"/>
          <w14:ligatures w14:val="none"/>
        </w:rPr>
      </w:pPr>
      <w:r w:rsidRPr="00C90552">
        <w:rPr>
          <w:rFonts w:ascii="revert-layer" w:eastAsia="Times New Roman" w:hAnsi="revert-layer" w:cs="Times New Roman"/>
          <w:color w:val="371A94"/>
          <w:kern w:val="0"/>
          <w:sz w:val="28"/>
          <w:szCs w:val="28"/>
          <w:lang w:eastAsia="en-GB"/>
          <w14:ligatures w14:val="none"/>
        </w:rPr>
        <w:t>The welfare, privacy and safety of all children remain our priority, and we ask all families to support this guidance when taking photographs, recording videos and using social media.</w:t>
      </w:r>
    </w:p>
    <w:p w14:paraId="6D8F42F5" w14:textId="77777777" w:rsidR="00C90552" w:rsidRPr="00C90552" w:rsidRDefault="00C90552" w:rsidP="00C90552">
      <w:pPr>
        <w:spacing w:after="0" w:line="240" w:lineRule="auto"/>
        <w:rPr>
          <w:rFonts w:ascii="revert-layer" w:eastAsia="Times New Roman" w:hAnsi="revert-layer" w:cs="Times New Roman"/>
          <w:kern w:val="0"/>
          <w:sz w:val="28"/>
          <w:szCs w:val="28"/>
          <w:lang w:eastAsia="en-GB"/>
          <w14:ligatures w14:val="none"/>
        </w:rPr>
      </w:pPr>
    </w:p>
    <w:p w14:paraId="2C0895EF" w14:textId="77777777" w:rsidR="00C90552" w:rsidRPr="00C90552" w:rsidRDefault="00C90552" w:rsidP="00C90552">
      <w:pPr>
        <w:spacing w:after="0" w:line="240" w:lineRule="auto"/>
        <w:rPr>
          <w:rFonts w:ascii="revert-layer" w:eastAsia="Times New Roman" w:hAnsi="revert-layer" w:cs="Times New Roman"/>
          <w:kern w:val="0"/>
          <w:sz w:val="28"/>
          <w:szCs w:val="28"/>
          <w:lang w:eastAsia="en-GB"/>
          <w14:ligatures w14:val="none"/>
        </w:rPr>
      </w:pPr>
      <w:r w:rsidRPr="00C90552">
        <w:rPr>
          <w:rFonts w:ascii="revert-layer" w:eastAsia="Times New Roman" w:hAnsi="revert-layer" w:cs="Times New Roman"/>
          <w:color w:val="371A94"/>
          <w:kern w:val="0"/>
          <w:sz w:val="28"/>
          <w:szCs w:val="28"/>
          <w:lang w:eastAsia="en-GB"/>
          <w14:ligatures w14:val="none"/>
        </w:rPr>
        <w:t>This helps us respect the privacy of all participants and supports our commitment to safeguarding and protecting children within our gymnastics community.</w:t>
      </w:r>
    </w:p>
    <w:p w14:paraId="606CBF13" w14:textId="77777777" w:rsidR="00C90552" w:rsidRPr="00C90552" w:rsidRDefault="00C90552" w:rsidP="00C90552">
      <w:pPr>
        <w:spacing w:after="0" w:line="240" w:lineRule="auto"/>
        <w:rPr>
          <w:rFonts w:ascii="revert-layer" w:eastAsia="Times New Roman" w:hAnsi="revert-layer" w:cs="Times New Roman"/>
          <w:kern w:val="0"/>
          <w:sz w:val="28"/>
          <w:szCs w:val="28"/>
          <w:lang w:eastAsia="en-GB"/>
          <w14:ligatures w14:val="none"/>
        </w:rPr>
      </w:pPr>
    </w:p>
    <w:p w14:paraId="46EB2028" w14:textId="77777777" w:rsidR="00C90552" w:rsidRPr="00C90552" w:rsidRDefault="00C90552" w:rsidP="00C90552">
      <w:pPr>
        <w:spacing w:after="0" w:line="240" w:lineRule="auto"/>
        <w:rPr>
          <w:rFonts w:ascii="revert-layer" w:eastAsia="Times New Roman" w:hAnsi="revert-layer" w:cs="Times New Roman"/>
          <w:kern w:val="0"/>
          <w:sz w:val="28"/>
          <w:szCs w:val="28"/>
          <w:lang w:eastAsia="en-GB"/>
          <w14:ligatures w14:val="none"/>
        </w:rPr>
      </w:pPr>
      <w:r w:rsidRPr="00C90552">
        <w:rPr>
          <w:rFonts w:ascii="revert-layer" w:eastAsia="Times New Roman" w:hAnsi="revert-layer" w:cs="Times New Roman"/>
          <w:color w:val="371A94"/>
          <w:kern w:val="0"/>
          <w:sz w:val="28"/>
          <w:szCs w:val="28"/>
          <w:lang w:eastAsia="en-GB"/>
          <w14:ligatures w14:val="none"/>
        </w:rPr>
        <w:t>Failure to comply with this guidance may result in action being taken in accordance with the club’s safeguarding policies and procedures.</w:t>
      </w:r>
    </w:p>
    <w:p w14:paraId="453D79B8" w14:textId="77777777" w:rsidR="00C90552" w:rsidRPr="00C90552" w:rsidRDefault="00C90552" w:rsidP="00C90552">
      <w:pPr>
        <w:spacing w:after="0" w:line="240" w:lineRule="auto"/>
        <w:rPr>
          <w:rFonts w:ascii="revert-layer" w:eastAsia="Times New Roman" w:hAnsi="revert-layer" w:cs="Times New Roman"/>
          <w:kern w:val="0"/>
          <w:sz w:val="28"/>
          <w:szCs w:val="28"/>
          <w:lang w:eastAsia="en-GB"/>
          <w14:ligatures w14:val="none"/>
        </w:rPr>
      </w:pPr>
    </w:p>
    <w:p w14:paraId="627363DB" w14:textId="77777777" w:rsidR="00C90552" w:rsidRPr="00C90552" w:rsidRDefault="00C90552" w:rsidP="00C90552">
      <w:pPr>
        <w:spacing w:after="0" w:line="240" w:lineRule="auto"/>
        <w:rPr>
          <w:rFonts w:ascii="revert-layer" w:eastAsia="Times New Roman" w:hAnsi="revert-layer" w:cs="Times New Roman"/>
          <w:kern w:val="0"/>
          <w:sz w:val="28"/>
          <w:szCs w:val="28"/>
          <w:lang w:eastAsia="en-GB"/>
          <w14:ligatures w14:val="none"/>
        </w:rPr>
      </w:pPr>
      <w:r w:rsidRPr="00C90552">
        <w:rPr>
          <w:rFonts w:ascii="revert-layer" w:eastAsia="Times New Roman" w:hAnsi="revert-layer" w:cs="Times New Roman"/>
          <w:color w:val="371A94"/>
          <w:kern w:val="0"/>
          <w:sz w:val="28"/>
          <w:szCs w:val="28"/>
          <w:lang w:eastAsia="en-GB"/>
          <w14:ligatures w14:val="none"/>
        </w:rPr>
        <w:t>Thank you for helping us create a safe, positive and inclusive environment for all gymnasts.</w:t>
      </w:r>
    </w:p>
    <w:p w14:paraId="47A24330" w14:textId="77777777" w:rsidR="00C90552" w:rsidRDefault="00C90552" w:rsidP="00C90552">
      <w:pPr>
        <w:jc w:val="center"/>
      </w:pPr>
    </w:p>
    <w:sectPr w:rsidR="00C905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vert-lay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D2"/>
    <w:rsid w:val="0026168F"/>
    <w:rsid w:val="005845C6"/>
    <w:rsid w:val="00856DAC"/>
    <w:rsid w:val="009D6204"/>
    <w:rsid w:val="00BB1CD2"/>
    <w:rsid w:val="00C90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7C8A"/>
  <w15:chartTrackingRefBased/>
  <w15:docId w15:val="{242640F0-3159-45CD-ADA9-45F0BCDE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C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C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C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C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C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C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C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C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C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C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CD2"/>
    <w:rPr>
      <w:rFonts w:eastAsiaTheme="majorEastAsia" w:cstheme="majorBidi"/>
      <w:color w:val="272727" w:themeColor="text1" w:themeTint="D8"/>
    </w:rPr>
  </w:style>
  <w:style w:type="paragraph" w:styleId="Title">
    <w:name w:val="Title"/>
    <w:basedOn w:val="Normal"/>
    <w:next w:val="Normal"/>
    <w:link w:val="TitleChar"/>
    <w:uiPriority w:val="10"/>
    <w:qFormat/>
    <w:rsid w:val="00BB1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CD2"/>
    <w:pPr>
      <w:spacing w:before="160"/>
      <w:jc w:val="center"/>
    </w:pPr>
    <w:rPr>
      <w:i/>
      <w:iCs/>
      <w:color w:val="404040" w:themeColor="text1" w:themeTint="BF"/>
    </w:rPr>
  </w:style>
  <w:style w:type="character" w:customStyle="1" w:styleId="QuoteChar">
    <w:name w:val="Quote Char"/>
    <w:basedOn w:val="DefaultParagraphFont"/>
    <w:link w:val="Quote"/>
    <w:uiPriority w:val="29"/>
    <w:rsid w:val="00BB1CD2"/>
    <w:rPr>
      <w:i/>
      <w:iCs/>
      <w:color w:val="404040" w:themeColor="text1" w:themeTint="BF"/>
    </w:rPr>
  </w:style>
  <w:style w:type="paragraph" w:styleId="ListParagraph">
    <w:name w:val="List Paragraph"/>
    <w:basedOn w:val="Normal"/>
    <w:uiPriority w:val="34"/>
    <w:qFormat/>
    <w:rsid w:val="00BB1CD2"/>
    <w:pPr>
      <w:ind w:left="720"/>
      <w:contextualSpacing/>
    </w:pPr>
  </w:style>
  <w:style w:type="character" w:styleId="IntenseEmphasis">
    <w:name w:val="Intense Emphasis"/>
    <w:basedOn w:val="DefaultParagraphFont"/>
    <w:uiPriority w:val="21"/>
    <w:qFormat/>
    <w:rsid w:val="00BB1CD2"/>
    <w:rPr>
      <w:i/>
      <w:iCs/>
      <w:color w:val="2F5496" w:themeColor="accent1" w:themeShade="BF"/>
    </w:rPr>
  </w:style>
  <w:style w:type="paragraph" w:styleId="IntenseQuote">
    <w:name w:val="Intense Quote"/>
    <w:basedOn w:val="Normal"/>
    <w:next w:val="Normal"/>
    <w:link w:val="IntenseQuoteChar"/>
    <w:uiPriority w:val="30"/>
    <w:qFormat/>
    <w:rsid w:val="00BB1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CD2"/>
    <w:rPr>
      <w:i/>
      <w:iCs/>
      <w:color w:val="2F5496" w:themeColor="accent1" w:themeShade="BF"/>
    </w:rPr>
  </w:style>
  <w:style w:type="character" w:styleId="IntenseReference">
    <w:name w:val="Intense Reference"/>
    <w:basedOn w:val="DefaultParagraphFont"/>
    <w:uiPriority w:val="32"/>
    <w:qFormat/>
    <w:rsid w:val="00BB1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shona.forbes1983@gmail.com</dc:creator>
  <cp:keywords/>
  <dc:description/>
  <cp:lastModifiedBy>shona.forbes1983@gmail.com</cp:lastModifiedBy>
  <cp:revision>2</cp:revision>
  <dcterms:created xsi:type="dcterms:W3CDTF">2026-06-11T10:11:00Z</dcterms:created>
  <dcterms:modified xsi:type="dcterms:W3CDTF">2026-06-11T10:13:00Z</dcterms:modified>
</cp:coreProperties>
</file>